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5F87" w14:textId="21FA63A8" w:rsidR="00BF52AD" w:rsidRPr="00795768" w:rsidRDefault="00795768">
      <w:pPr>
        <w:rPr>
          <w:rFonts w:ascii="Comic Sans MS" w:hAnsi="Comic Sans MS"/>
          <w:b/>
          <w:bCs/>
        </w:rPr>
      </w:pPr>
      <w:r w:rsidRPr="00795768">
        <w:rPr>
          <w:rFonts w:ascii="Comic Sans MS" w:hAnsi="Comic Sans MS"/>
          <w:b/>
          <w:bCs/>
        </w:rPr>
        <w:t>Intent</w:t>
      </w:r>
    </w:p>
    <w:p w14:paraId="22E21173" w14:textId="17BC36EC"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A</w:t>
      </w:r>
      <w:r w:rsidRPr="00795768">
        <w:rPr>
          <w:rFonts w:ascii="Comic Sans MS" w:hAnsi="Comic Sans MS" w:cs="Segoe UI"/>
          <w:sz w:val="21"/>
          <w:szCs w:val="21"/>
        </w:rPr>
        <w:t>t Christ Church CEP Academy, our Worldviews curriculum enables every child to flourish and ‘live life in all its fullness’ (John 10:10). Rooted in our Christian vision, it encourages pupils to live well together, show compassion and act with justice in an increasingly diverse world.</w:t>
      </w:r>
    </w:p>
    <w:p w14:paraId="55C41BF4"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We are committed to providing high-quality religious education through a rich and inclusive Worldviews curriculum that reflects life in modern Britain. As a Church of England school, Christianity is at the heart of our curriculum and is explored as a living and diverse faith, with a particular focus on the teachings of Jesus and the life and work of the Church.</w:t>
      </w:r>
    </w:p>
    <w:p w14:paraId="5F713BCD"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We seek to broaden pupils’ understanding by exploring a range of religious and non-religious worldviews, fostering curiosity, respect and appreciation for different beliefs and cultures. Through shared enquiry, reflection and discussion, pupils develop the knowledge, skills and confidence to engage thoughtfully with the world around them.</w:t>
      </w:r>
    </w:p>
    <w:p w14:paraId="16101159"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Our aim is for Worldviews to be a dynamic and engaging subject that opens a window to our local community and the wider world, helping pupils to become informed, respectful and compassionate citizens.</w:t>
      </w:r>
    </w:p>
    <w:p w14:paraId="003E2075" w14:textId="757EB1CE" w:rsidR="00795768" w:rsidRPr="00795768" w:rsidRDefault="00795768">
      <w:pPr>
        <w:rPr>
          <w:rFonts w:ascii="Comic Sans MS" w:hAnsi="Comic Sans MS"/>
          <w:b/>
          <w:bCs/>
        </w:rPr>
      </w:pPr>
      <w:r w:rsidRPr="00795768">
        <w:rPr>
          <w:rFonts w:ascii="Comic Sans MS" w:hAnsi="Comic Sans MS"/>
          <w:b/>
          <w:bCs/>
        </w:rPr>
        <w:t>Implementation</w:t>
      </w:r>
    </w:p>
    <w:p w14:paraId="649166DD" w14:textId="1559EFF2"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O</w:t>
      </w:r>
      <w:r w:rsidRPr="00795768">
        <w:rPr>
          <w:rFonts w:ascii="Comic Sans MS" w:hAnsi="Comic Sans MS" w:cs="Segoe UI"/>
          <w:sz w:val="21"/>
          <w:szCs w:val="21"/>
        </w:rPr>
        <w:t xml:space="preserve">ur Worldviews curriculum enables pupils to develop a rich understanding of Christianity, alongside a range of religious and non-religious worldviews, through the Kent Agreed Syllabus. We use </w:t>
      </w:r>
      <w:r w:rsidRPr="00795768">
        <w:rPr>
          <w:rFonts w:ascii="Comic Sans MS" w:hAnsi="Comic Sans MS" w:cs="Segoe UI"/>
          <w:sz w:val="21"/>
          <w:szCs w:val="21"/>
        </w:rPr>
        <w:t xml:space="preserve">the </w:t>
      </w:r>
      <w:r w:rsidRPr="00795768">
        <w:rPr>
          <w:rFonts w:ascii="Comic Sans MS" w:hAnsi="Comic Sans MS" w:cs="Segoe UI"/>
          <w:sz w:val="21"/>
          <w:szCs w:val="21"/>
        </w:rPr>
        <w:t xml:space="preserve">high-quality </w:t>
      </w:r>
      <w:r w:rsidRPr="00795768">
        <w:rPr>
          <w:rStyle w:val="Emphasis"/>
          <w:rFonts w:ascii="Comic Sans MS" w:hAnsi="Comic Sans MS" w:cs="Segoe UI"/>
          <w:sz w:val="21"/>
          <w:szCs w:val="21"/>
        </w:rPr>
        <w:t>Understanding Christianity</w:t>
      </w:r>
      <w:r w:rsidRPr="00795768">
        <w:rPr>
          <w:rFonts w:ascii="Comic Sans MS" w:hAnsi="Comic Sans MS" w:cs="Segoe UI"/>
          <w:sz w:val="21"/>
          <w:szCs w:val="21"/>
        </w:rPr>
        <w:t xml:space="preserve"> resources to engage pupils with biblical texts, theological ideas and meaningful discussion.</w:t>
      </w:r>
    </w:p>
    <w:p w14:paraId="3924102A" w14:textId="6BFD9ECA"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A spiral curriculum builds knowledge progressively across Christianity and other major world</w:t>
      </w:r>
      <w:r w:rsidRPr="00795768">
        <w:rPr>
          <w:rFonts w:ascii="Comic Sans MS" w:hAnsi="Comic Sans MS" w:cs="Segoe UI"/>
          <w:sz w:val="21"/>
          <w:szCs w:val="21"/>
        </w:rPr>
        <w:t>view</w:t>
      </w:r>
      <w:r w:rsidRPr="00795768">
        <w:rPr>
          <w:rFonts w:ascii="Comic Sans MS" w:hAnsi="Comic Sans MS" w:cs="Segoe UI"/>
          <w:sz w:val="21"/>
          <w:szCs w:val="21"/>
        </w:rPr>
        <w:t xml:space="preserve">s, including </w:t>
      </w:r>
      <w:r w:rsidRPr="00795768">
        <w:rPr>
          <w:rFonts w:ascii="Comic Sans MS" w:hAnsi="Comic Sans MS" w:cs="Segoe UI"/>
          <w:sz w:val="21"/>
          <w:szCs w:val="21"/>
        </w:rPr>
        <w:t xml:space="preserve">Humanism, </w:t>
      </w:r>
      <w:r w:rsidRPr="00795768">
        <w:rPr>
          <w:rFonts w:ascii="Comic Sans MS" w:hAnsi="Comic Sans MS" w:cs="Segoe UI"/>
          <w:sz w:val="21"/>
          <w:szCs w:val="21"/>
        </w:rPr>
        <w:t>Sikhi, Hindu Dharma, Judaism and Islam. Common themes are revisited throughout pupils’ learning, strengthening understanding and connections across the curriculum.</w:t>
      </w:r>
    </w:p>
    <w:p w14:paraId="378CF9F8"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 xml:space="preserve">Worldviews </w:t>
      </w:r>
      <w:proofErr w:type="gramStart"/>
      <w:r w:rsidRPr="00795768">
        <w:rPr>
          <w:rFonts w:ascii="Comic Sans MS" w:hAnsi="Comic Sans MS" w:cs="Segoe UI"/>
          <w:sz w:val="21"/>
          <w:szCs w:val="21"/>
        </w:rPr>
        <w:t>is</w:t>
      </w:r>
      <w:proofErr w:type="gramEnd"/>
      <w:r w:rsidRPr="00795768">
        <w:rPr>
          <w:rFonts w:ascii="Comic Sans MS" w:hAnsi="Comic Sans MS" w:cs="Segoe UI"/>
          <w:sz w:val="21"/>
          <w:szCs w:val="21"/>
        </w:rPr>
        <w:t xml:space="preserve"> central to our Christian vision, Christian Foundations and Learning Values. It provides opportunities to explore British Values and spiritual, moral, social and cultural issues, while encouraging respectful discussion, challenging stereotypes and promoting understanding.</w:t>
      </w:r>
    </w:p>
    <w:p w14:paraId="365E6959"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Pupils develop key skills such as enquiry, analysis, interpretation, evaluation and reflection. We provide a safe and supportive environment where children can explore their own beliefs, values and experiences while learning from others.</w:t>
      </w:r>
    </w:p>
    <w:p w14:paraId="5EFC5565"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To bring learning to life, staff are encouraged to use visitors and educational visits to enrich the curriculum and foster respect for different communities and perspectives.</w:t>
      </w:r>
    </w:p>
    <w:p w14:paraId="1164EA45" w14:textId="73BB1A3A"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lastRenderedPageBreak/>
        <w:t xml:space="preserve">Worldviews </w:t>
      </w:r>
      <w:proofErr w:type="gramStart"/>
      <w:r w:rsidRPr="00795768">
        <w:rPr>
          <w:rFonts w:ascii="Comic Sans MS" w:hAnsi="Comic Sans MS" w:cs="Segoe UI"/>
          <w:sz w:val="21"/>
          <w:szCs w:val="21"/>
        </w:rPr>
        <w:t>is</w:t>
      </w:r>
      <w:proofErr w:type="gramEnd"/>
      <w:r w:rsidRPr="00795768">
        <w:rPr>
          <w:rFonts w:ascii="Comic Sans MS" w:hAnsi="Comic Sans MS" w:cs="Segoe UI"/>
          <w:sz w:val="21"/>
          <w:szCs w:val="21"/>
        </w:rPr>
        <w:t xml:space="preserve"> taught through theology, philosophy and sociology. As a Church school, Christianity forms at least 50% of the curriculum content. </w:t>
      </w:r>
      <w:r w:rsidRPr="00795768">
        <w:rPr>
          <w:rFonts w:ascii="Comic Sans MS" w:hAnsi="Comic Sans MS" w:cs="Segoe UI"/>
          <w:sz w:val="21"/>
          <w:szCs w:val="21"/>
        </w:rPr>
        <w:t>Worldviews</w:t>
      </w:r>
      <w:r w:rsidRPr="00795768">
        <w:rPr>
          <w:rFonts w:ascii="Comic Sans MS" w:hAnsi="Comic Sans MS" w:cs="Segoe UI"/>
          <w:sz w:val="21"/>
          <w:szCs w:val="21"/>
        </w:rPr>
        <w:t xml:space="preserve"> </w:t>
      </w:r>
      <w:proofErr w:type="gramStart"/>
      <w:r w:rsidRPr="00795768">
        <w:rPr>
          <w:rFonts w:ascii="Comic Sans MS" w:hAnsi="Comic Sans MS" w:cs="Segoe UI"/>
          <w:sz w:val="21"/>
          <w:szCs w:val="21"/>
        </w:rPr>
        <w:t>is</w:t>
      </w:r>
      <w:proofErr w:type="gramEnd"/>
      <w:r w:rsidRPr="00795768">
        <w:rPr>
          <w:rFonts w:ascii="Comic Sans MS" w:hAnsi="Comic Sans MS" w:cs="Segoe UI"/>
          <w:sz w:val="21"/>
          <w:szCs w:val="21"/>
        </w:rPr>
        <w:t xml:space="preserve"> allocated 5-10% of teaching time, delivered in a variety of ways that connect learning to pupils’ knowledge and experiences.</w:t>
      </w:r>
    </w:p>
    <w:p w14:paraId="11B04B94" w14:textId="05E3C452" w:rsidR="00795768" w:rsidRPr="00795768" w:rsidRDefault="00795768">
      <w:pPr>
        <w:rPr>
          <w:rFonts w:ascii="Comic Sans MS" w:hAnsi="Comic Sans MS"/>
          <w:b/>
          <w:bCs/>
        </w:rPr>
      </w:pPr>
      <w:r w:rsidRPr="00795768">
        <w:rPr>
          <w:rFonts w:ascii="Comic Sans MS" w:hAnsi="Comic Sans MS"/>
          <w:b/>
          <w:bCs/>
        </w:rPr>
        <w:t>Impact</w:t>
      </w:r>
    </w:p>
    <w:p w14:paraId="0A5F48A2"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By the time children leave Christ Church CEP Academy, they will be religiously literate, with the knowledge and confidence to engage in balanced, respectful and well-informed conversations about religion, belief and worldviews. They will understand the diversity of faiths and cultures within modern Britain and recognise how beliefs influence individuals, communities, society and the wider world.</w:t>
      </w:r>
    </w:p>
    <w:p w14:paraId="04721299"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Pupils will develop an appreciation of both the similarities and differences between worldviews, enabling them to show empathy, respect and understanding towards others. Through enquiry, reflection and discussion, they will be equipped to think critically, ask thoughtful questions and consider a range of perspectives.</w:t>
      </w:r>
    </w:p>
    <w:p w14:paraId="27401D59" w14:textId="77777777" w:rsidR="00795768" w:rsidRPr="00795768" w:rsidRDefault="00795768" w:rsidP="00795768">
      <w:pPr>
        <w:pStyle w:val="NormalWeb"/>
        <w:spacing w:line="300" w:lineRule="atLeast"/>
        <w:rPr>
          <w:rFonts w:ascii="Comic Sans MS" w:hAnsi="Comic Sans MS" w:cs="Segoe UI"/>
          <w:sz w:val="21"/>
          <w:szCs w:val="21"/>
        </w:rPr>
      </w:pPr>
      <w:r w:rsidRPr="00795768">
        <w:rPr>
          <w:rFonts w:ascii="Comic Sans MS" w:hAnsi="Comic Sans MS" w:cs="Segoe UI"/>
          <w:sz w:val="21"/>
          <w:szCs w:val="21"/>
        </w:rPr>
        <w:t>As children progress on their own spiritual journey, they will feel supported in exploring life's big questions, reflecting on their experiences and developing their own values and beliefs. Rooted in our Christian vision, our pupils will leave as compassionate, informed and open-minded young people, prepared to contribute positively to an increasingly diverse and interconnected world.</w:t>
      </w:r>
    </w:p>
    <w:p w14:paraId="2A30E72C" w14:textId="77777777" w:rsidR="00795768" w:rsidRPr="00795768" w:rsidRDefault="00795768">
      <w:pPr>
        <w:rPr>
          <w:rFonts w:ascii="Comic Sans MS" w:hAnsi="Comic Sans MS"/>
          <w:b/>
          <w:bCs/>
        </w:rPr>
      </w:pPr>
    </w:p>
    <w:p w14:paraId="6688AC9E" w14:textId="77777777" w:rsidR="00795768" w:rsidRPr="00795768" w:rsidRDefault="00795768">
      <w:pPr>
        <w:rPr>
          <w:rFonts w:ascii="Comic Sans MS" w:hAnsi="Comic Sans MS"/>
          <w:b/>
          <w:bCs/>
        </w:rPr>
      </w:pPr>
    </w:p>
    <w:sectPr w:rsidR="00795768" w:rsidRPr="0079576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BD82" w14:textId="77777777" w:rsidR="000D128D" w:rsidRDefault="000D128D" w:rsidP="00795768">
      <w:pPr>
        <w:spacing w:after="0" w:line="240" w:lineRule="auto"/>
      </w:pPr>
      <w:r>
        <w:separator/>
      </w:r>
    </w:p>
  </w:endnote>
  <w:endnote w:type="continuationSeparator" w:id="0">
    <w:p w14:paraId="696581C7" w14:textId="77777777" w:rsidR="000D128D" w:rsidRDefault="000D128D" w:rsidP="00795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1D52" w14:textId="77777777" w:rsidR="000D128D" w:rsidRDefault="000D128D" w:rsidP="00795768">
      <w:pPr>
        <w:spacing w:after="0" w:line="240" w:lineRule="auto"/>
      </w:pPr>
      <w:r>
        <w:separator/>
      </w:r>
    </w:p>
  </w:footnote>
  <w:footnote w:type="continuationSeparator" w:id="0">
    <w:p w14:paraId="69F1DD16" w14:textId="77777777" w:rsidR="000D128D" w:rsidRDefault="000D128D" w:rsidP="00795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575"/>
      <w:tblOverlap w:val="never"/>
      <w:tblW w:w="9097" w:type="dxa"/>
      <w:tblCellSpacing w:w="0" w:type="dxa"/>
      <w:shd w:val="clear" w:color="auto" w:fill="5B9BD5"/>
      <w:tblCellMar>
        <w:left w:w="0" w:type="dxa"/>
        <w:right w:w="0" w:type="dxa"/>
      </w:tblCellMar>
      <w:tblLook w:val="04A0" w:firstRow="1" w:lastRow="0" w:firstColumn="1" w:lastColumn="0" w:noHBand="0" w:noVBand="1"/>
    </w:tblPr>
    <w:tblGrid>
      <w:gridCol w:w="9097"/>
    </w:tblGrid>
    <w:tr w:rsidR="00795768" w:rsidRPr="00E8434C" w14:paraId="67FEC5F6" w14:textId="77777777" w:rsidTr="00C41F1C">
      <w:trPr>
        <w:trHeight w:val="670"/>
        <w:tblCellSpacing w:w="0" w:type="dxa"/>
      </w:trPr>
      <w:tc>
        <w:tcPr>
          <w:tcW w:w="9097"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7AC2238F" w14:textId="6C90E460" w:rsidR="00795768" w:rsidRDefault="00795768" w:rsidP="00795768">
          <w:pPr>
            <w:spacing w:after="0" w:line="240" w:lineRule="auto"/>
            <w:jc w:val="center"/>
            <w:rPr>
              <w:rFonts w:ascii="Calibri" w:eastAsia="Times New Roman" w:hAnsi="Calibri" w:cs="Calibri"/>
              <w:b/>
              <w:bCs/>
              <w:color w:val="000000"/>
              <w:sz w:val="28"/>
              <w:szCs w:val="28"/>
              <w:lang w:eastAsia="en-GB"/>
            </w:rPr>
          </w:pPr>
          <w:r w:rsidRPr="00F100B6">
            <w:rPr>
              <w:rFonts w:ascii="Calibri" w:eastAsia="Times New Roman" w:hAnsi="Calibri" w:cs="Calibri"/>
              <w:i/>
              <w:noProof/>
              <w:color w:val="000000"/>
              <w:lang w:eastAsia="en-GB"/>
            </w:rPr>
            <w:drawing>
              <wp:anchor distT="0" distB="0" distL="114300" distR="114300" simplePos="0" relativeHeight="251660288" behindDoc="0" locked="0" layoutInCell="1" allowOverlap="1" wp14:anchorId="33FD65A7" wp14:editId="1B31981A">
                <wp:simplePos x="0" y="0"/>
                <wp:positionH relativeFrom="column">
                  <wp:posOffset>5313045</wp:posOffset>
                </wp:positionH>
                <wp:positionV relativeFrom="paragraph">
                  <wp:posOffset>106045</wp:posOffset>
                </wp:positionV>
                <wp:extent cx="365760" cy="327660"/>
                <wp:effectExtent l="0" t="0" r="0" b="0"/>
                <wp:wrapNone/>
                <wp:docPr id="1" name="Picture 1" descr="http://www.cliparthut.com/clip-arts/30/catholic-cross-clip-art-30942.gif"/>
                <wp:cNvGraphicFramePr/>
                <a:graphic xmlns:a="http://schemas.openxmlformats.org/drawingml/2006/main">
                  <a:graphicData uri="http://schemas.openxmlformats.org/drawingml/2006/picture">
                    <pic:pic xmlns:pic="http://schemas.openxmlformats.org/drawingml/2006/picture">
                      <pic:nvPicPr>
                        <pic:cNvPr id="9" name="Picture 8" descr="http://www.cliparthut.com/clip-arts/30/catholic-cross-clip-art-30942.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5760" cy="32766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b/>
              <w:bCs/>
              <w:noProof/>
              <w:color w:val="000000"/>
              <w:sz w:val="28"/>
              <w:szCs w:val="28"/>
              <w:lang w:eastAsia="en-GB"/>
            </w:rPr>
            <w:drawing>
              <wp:anchor distT="0" distB="0" distL="114300" distR="114300" simplePos="0" relativeHeight="251661312" behindDoc="0" locked="0" layoutInCell="1" allowOverlap="1" wp14:anchorId="58A4EE84" wp14:editId="4A5F2C52">
                <wp:simplePos x="0" y="0"/>
                <wp:positionH relativeFrom="column">
                  <wp:posOffset>66675</wp:posOffset>
                </wp:positionH>
                <wp:positionV relativeFrom="paragraph">
                  <wp:posOffset>49530</wp:posOffset>
                </wp:positionV>
                <wp:extent cx="733425" cy="485775"/>
                <wp:effectExtent l="0" t="0" r="9525" b="9525"/>
                <wp:wrapNone/>
                <wp:docPr id="654572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425" cy="485775"/>
                        </a:xfrm>
                        <a:prstGeom prst="rect">
                          <a:avLst/>
                        </a:prstGeom>
                        <a:noFill/>
                      </pic:spPr>
                    </pic:pic>
                  </a:graphicData>
                </a:graphic>
                <wp14:sizeRelH relativeFrom="margin">
                  <wp14:pctWidth>0</wp14:pctWidth>
                </wp14:sizeRelH>
                <wp14:sizeRelV relativeFrom="margin">
                  <wp14:pctHeight>0</wp14:pctHeight>
                </wp14:sizeRelV>
              </wp:anchor>
            </w:drawing>
          </w:r>
          <w:r w:rsidRPr="00F100B6">
            <w:rPr>
              <w:rFonts w:ascii="Calibri" w:eastAsia="Times New Roman" w:hAnsi="Calibri" w:cs="Calibri"/>
              <w:i/>
              <w:noProof/>
              <w:color w:val="000000"/>
              <w:lang w:eastAsia="en-GB"/>
            </w:rPr>
            <w:drawing>
              <wp:anchor distT="0" distB="0" distL="114300" distR="114300" simplePos="0" relativeHeight="251659264" behindDoc="0" locked="0" layoutInCell="1" allowOverlap="1" wp14:anchorId="403434FC" wp14:editId="2DE1704E">
                <wp:simplePos x="0" y="0"/>
                <wp:positionH relativeFrom="column">
                  <wp:posOffset>6644640</wp:posOffset>
                </wp:positionH>
                <wp:positionV relativeFrom="paragraph">
                  <wp:posOffset>7969885</wp:posOffset>
                </wp:positionV>
                <wp:extent cx="365760" cy="525780"/>
                <wp:effectExtent l="0" t="0" r="0" b="7620"/>
                <wp:wrapNone/>
                <wp:docPr id="3" name="Picture 3" descr="http://www.cliparthut.com/clip-arts/30/catholic-cross-clip-art-30942.gif"/>
                <wp:cNvGraphicFramePr/>
                <a:graphic xmlns:a="http://schemas.openxmlformats.org/drawingml/2006/main">
                  <a:graphicData uri="http://schemas.openxmlformats.org/drawingml/2006/picture">
                    <pic:pic xmlns:pic="http://schemas.openxmlformats.org/drawingml/2006/picture">
                      <pic:nvPicPr>
                        <pic:cNvPr id="9" name="Picture 8" descr="http://www.cliparthut.com/clip-arts/30/catholic-cross-clip-art-30942.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5760" cy="525780"/>
                        </a:xfrm>
                        <a:prstGeom prst="rect">
                          <a:avLst/>
                        </a:prstGeom>
                        <a:noFill/>
                      </pic:spPr>
                    </pic:pic>
                  </a:graphicData>
                </a:graphic>
                <wp14:sizeRelH relativeFrom="page">
                  <wp14:pctWidth>0</wp14:pctWidth>
                </wp14:sizeRelH>
                <wp14:sizeRelV relativeFrom="page">
                  <wp14:pctHeight>0</wp14:pctHeight>
                </wp14:sizeRelV>
              </wp:anchor>
            </w:drawing>
          </w:r>
          <w:r w:rsidRPr="00F100B6">
            <w:rPr>
              <w:rFonts w:ascii="Calibri" w:eastAsia="Times New Roman" w:hAnsi="Calibri" w:cs="Calibri"/>
              <w:b/>
              <w:bCs/>
              <w:i/>
              <w:color w:val="000000"/>
              <w:lang w:eastAsia="en-GB"/>
            </w:rPr>
            <w:t>Striving to be the best versions of ourselves</w:t>
          </w:r>
          <w:r w:rsidRPr="00F100B6">
            <w:rPr>
              <w:rFonts w:ascii="Calibri" w:eastAsia="Times New Roman" w:hAnsi="Calibri" w:cs="Calibri"/>
              <w:i/>
              <w:color w:val="000000"/>
              <w:lang w:eastAsia="en-GB"/>
            </w:rPr>
            <w:t xml:space="preserve">                                                                                                                                                                                                                                                                                   </w:t>
          </w:r>
          <w:r>
            <w:rPr>
              <w:rFonts w:ascii="Calibri" w:eastAsia="Times New Roman" w:hAnsi="Calibri" w:cs="Calibri"/>
              <w:b/>
              <w:bCs/>
              <w:color w:val="000000"/>
              <w:sz w:val="28"/>
              <w:szCs w:val="28"/>
              <w:lang w:eastAsia="en-GB"/>
            </w:rPr>
            <w:t xml:space="preserve"> Worldviews </w:t>
          </w:r>
          <w:r>
            <w:rPr>
              <w:rFonts w:ascii="Calibri" w:eastAsia="Times New Roman" w:hAnsi="Calibri" w:cs="Calibri"/>
              <w:b/>
              <w:bCs/>
              <w:color w:val="000000"/>
              <w:sz w:val="28"/>
              <w:szCs w:val="28"/>
              <w:lang w:eastAsia="en-GB"/>
            </w:rPr>
            <w:t>Intent</w:t>
          </w:r>
        </w:p>
        <w:p w14:paraId="53B701C8" w14:textId="77777777" w:rsidR="00795768" w:rsidRDefault="00795768" w:rsidP="00795768">
          <w:pPr>
            <w:spacing w:after="0" w:line="240" w:lineRule="auto"/>
            <w:jc w:val="center"/>
            <w:rPr>
              <w:rFonts w:ascii="Calibri" w:eastAsia="Times New Roman" w:hAnsi="Calibri" w:cs="Calibri"/>
              <w:b/>
              <w:bCs/>
              <w:color w:val="000000"/>
              <w:sz w:val="28"/>
              <w:szCs w:val="28"/>
              <w:lang w:eastAsia="en-GB"/>
            </w:rPr>
          </w:pPr>
        </w:p>
        <w:p w14:paraId="69FF100A" w14:textId="77777777" w:rsidR="00795768" w:rsidRDefault="00795768" w:rsidP="00795768">
          <w:pPr>
            <w:spacing w:after="0" w:line="240" w:lineRule="auto"/>
            <w:rPr>
              <w:rFonts w:ascii="Calibri" w:eastAsia="Times New Roman" w:hAnsi="Calibri" w:cs="Calibri"/>
              <w:b/>
              <w:bCs/>
              <w:color w:val="000000"/>
              <w:sz w:val="28"/>
              <w:szCs w:val="28"/>
              <w:lang w:eastAsia="en-GB"/>
            </w:rPr>
          </w:pPr>
        </w:p>
        <w:p w14:paraId="04DB314B" w14:textId="77777777" w:rsidR="00795768" w:rsidRPr="00E8434C" w:rsidRDefault="00795768" w:rsidP="00795768">
          <w:pPr>
            <w:spacing w:after="0" w:line="240" w:lineRule="auto"/>
            <w:jc w:val="center"/>
            <w:rPr>
              <w:rFonts w:ascii="Calibri" w:eastAsia="Times New Roman" w:hAnsi="Calibri" w:cs="Calibri"/>
              <w:b/>
              <w:bCs/>
              <w:color w:val="000000"/>
              <w:sz w:val="28"/>
              <w:szCs w:val="28"/>
              <w:lang w:eastAsia="en-GB"/>
            </w:rPr>
          </w:pPr>
        </w:p>
      </w:tc>
    </w:tr>
  </w:tbl>
  <w:p w14:paraId="46000C50" w14:textId="788C7291" w:rsidR="00795768" w:rsidRDefault="00795768">
    <w:pPr>
      <w:pStyle w:val="Header"/>
    </w:pPr>
  </w:p>
  <w:p w14:paraId="65E8C910" w14:textId="77777777" w:rsidR="00795768" w:rsidRDefault="00795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768"/>
    <w:rsid w:val="000D128D"/>
    <w:rsid w:val="0025332E"/>
    <w:rsid w:val="00795768"/>
    <w:rsid w:val="00BF5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0365A"/>
  <w15:chartTrackingRefBased/>
  <w15:docId w15:val="{9A4D876D-DBD0-41B4-BDDB-759DBDD3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768"/>
    <w:rPr>
      <w:rFonts w:eastAsiaTheme="majorEastAsia" w:cstheme="majorBidi"/>
      <w:color w:val="272727" w:themeColor="text1" w:themeTint="D8"/>
    </w:rPr>
  </w:style>
  <w:style w:type="paragraph" w:styleId="Title">
    <w:name w:val="Title"/>
    <w:basedOn w:val="Normal"/>
    <w:next w:val="Normal"/>
    <w:link w:val="TitleChar"/>
    <w:uiPriority w:val="10"/>
    <w:qFormat/>
    <w:rsid w:val="00795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768"/>
    <w:pPr>
      <w:spacing w:before="160"/>
      <w:jc w:val="center"/>
    </w:pPr>
    <w:rPr>
      <w:i/>
      <w:iCs/>
      <w:color w:val="404040" w:themeColor="text1" w:themeTint="BF"/>
    </w:rPr>
  </w:style>
  <w:style w:type="character" w:customStyle="1" w:styleId="QuoteChar">
    <w:name w:val="Quote Char"/>
    <w:basedOn w:val="DefaultParagraphFont"/>
    <w:link w:val="Quote"/>
    <w:uiPriority w:val="29"/>
    <w:rsid w:val="00795768"/>
    <w:rPr>
      <w:i/>
      <w:iCs/>
      <w:color w:val="404040" w:themeColor="text1" w:themeTint="BF"/>
    </w:rPr>
  </w:style>
  <w:style w:type="paragraph" w:styleId="ListParagraph">
    <w:name w:val="List Paragraph"/>
    <w:basedOn w:val="Normal"/>
    <w:uiPriority w:val="34"/>
    <w:qFormat/>
    <w:rsid w:val="00795768"/>
    <w:pPr>
      <w:ind w:left="720"/>
      <w:contextualSpacing/>
    </w:pPr>
  </w:style>
  <w:style w:type="character" w:styleId="IntenseEmphasis">
    <w:name w:val="Intense Emphasis"/>
    <w:basedOn w:val="DefaultParagraphFont"/>
    <w:uiPriority w:val="21"/>
    <w:qFormat/>
    <w:rsid w:val="00795768"/>
    <w:rPr>
      <w:i/>
      <w:iCs/>
      <w:color w:val="0F4761" w:themeColor="accent1" w:themeShade="BF"/>
    </w:rPr>
  </w:style>
  <w:style w:type="paragraph" w:styleId="IntenseQuote">
    <w:name w:val="Intense Quote"/>
    <w:basedOn w:val="Normal"/>
    <w:next w:val="Normal"/>
    <w:link w:val="IntenseQuoteChar"/>
    <w:uiPriority w:val="30"/>
    <w:qFormat/>
    <w:rsid w:val="00795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768"/>
    <w:rPr>
      <w:i/>
      <w:iCs/>
      <w:color w:val="0F4761" w:themeColor="accent1" w:themeShade="BF"/>
    </w:rPr>
  </w:style>
  <w:style w:type="character" w:styleId="IntenseReference">
    <w:name w:val="Intense Reference"/>
    <w:basedOn w:val="DefaultParagraphFont"/>
    <w:uiPriority w:val="32"/>
    <w:qFormat/>
    <w:rsid w:val="00795768"/>
    <w:rPr>
      <w:b/>
      <w:bCs/>
      <w:smallCaps/>
      <w:color w:val="0F4761" w:themeColor="accent1" w:themeShade="BF"/>
      <w:spacing w:val="5"/>
    </w:rPr>
  </w:style>
  <w:style w:type="paragraph" w:styleId="Header">
    <w:name w:val="header"/>
    <w:basedOn w:val="Normal"/>
    <w:link w:val="HeaderChar"/>
    <w:uiPriority w:val="99"/>
    <w:unhideWhenUsed/>
    <w:rsid w:val="007957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768"/>
  </w:style>
  <w:style w:type="paragraph" w:styleId="Footer">
    <w:name w:val="footer"/>
    <w:basedOn w:val="Normal"/>
    <w:link w:val="FooterChar"/>
    <w:uiPriority w:val="99"/>
    <w:unhideWhenUsed/>
    <w:rsid w:val="007957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768"/>
  </w:style>
  <w:style w:type="paragraph" w:styleId="NormalWeb">
    <w:name w:val="Normal (Web)"/>
    <w:basedOn w:val="Normal"/>
    <w:uiPriority w:val="99"/>
    <w:semiHidden/>
    <w:unhideWhenUsed/>
    <w:rsid w:val="0079576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957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F6F7C3-1539-4222-9BA3-D45F4D2DAFBA}"/>
</file>

<file path=customXml/itemProps2.xml><?xml version="1.0" encoding="utf-8"?>
<ds:datastoreItem xmlns:ds="http://schemas.openxmlformats.org/officeDocument/2006/customXml" ds:itemID="{9616BD46-C657-4E16-B004-17CF4801EFBF}"/>
</file>

<file path=customXml/itemProps3.xml><?xml version="1.0" encoding="utf-8"?>
<ds:datastoreItem xmlns:ds="http://schemas.openxmlformats.org/officeDocument/2006/customXml" ds:itemID="{6E7D99B3-4ECB-4D0B-876E-D0A6C2006672}"/>
</file>

<file path=docProps/app.xml><?xml version="1.0" encoding="utf-8"?>
<Properties xmlns="http://schemas.openxmlformats.org/officeDocument/2006/extended-properties" xmlns:vt="http://schemas.openxmlformats.org/officeDocument/2006/docPropsVTypes">
  <Template>Normal.dotm</Template>
  <TotalTime>7</TotalTime>
  <Pages>2</Pages>
  <Words>585</Words>
  <Characters>3338</Characters>
  <Application>Microsoft Office Word</Application>
  <DocSecurity>0</DocSecurity>
  <Lines>27</Lines>
  <Paragraphs>7</Paragraphs>
  <ScaleCrop>false</ScaleCrop>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Renard</dc:creator>
  <cp:keywords/>
  <dc:description/>
  <cp:lastModifiedBy>Maeve Renard</cp:lastModifiedBy>
  <cp:revision>1</cp:revision>
  <dcterms:created xsi:type="dcterms:W3CDTF">2026-10-02T13:18:00Z</dcterms:created>
  <dcterms:modified xsi:type="dcterms:W3CDTF">2026-10-02T13:32:00Z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ies>
</file>